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u w:val="single"/>
          <w:rtl w:val="0"/>
        </w:rPr>
        <w:t xml:space="preserve">Week 1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color w:val="ff0000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u w:val="single"/>
          <w:rtl w:val="0"/>
        </w:rPr>
        <w:t xml:space="preserve">Monday - Day one 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L.O. To write a narrative story 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Use the sentence starter and the picture to write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introduction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of your story 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We were walking through the woods, when we suddenly heard …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2894316" cy="288397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4316" cy="28839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Describe the setting, introduce the characters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Remember to include: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Correct punctuation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A range of nouns, verbs, adverbs, or adjectives to create a mood or atmosphere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Include relative clauses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Use your senses to describe what the character might see, hear, smell, taste  </w:t>
      </w:r>
    </w:p>
    <w:p w:rsidR="00000000" w:rsidDel="00000000" w:rsidP="00000000" w:rsidRDefault="00000000" w:rsidRPr="00000000" w14:paraId="0000000F">
      <w:pPr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